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"/>
        <w:gridCol w:w="9292"/>
        <w:gridCol w:w="35"/>
        <w:gridCol w:w="6"/>
      </w:tblGrid>
      <w:tr w:rsidR="00B70AFE" w:rsidRPr="00B70AFE" w:rsidTr="00216A22">
        <w:trPr>
          <w:trHeight w:val="45"/>
        </w:trPr>
        <w:tc>
          <w:tcPr>
            <w:tcW w:w="33" w:type="dxa"/>
            <w:tcBorders>
              <w:top w:val="single" w:sz="4" w:space="0" w:color="848071"/>
              <w:left w:val="single" w:sz="4" w:space="0" w:color="848071"/>
            </w:tcBorders>
            <w:shd w:val="clear" w:color="auto" w:fill="FFFFFF"/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48071"/>
            </w:tcBorders>
            <w:shd w:val="clear" w:color="auto" w:fill="FFFFFF"/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33" w:type="dxa"/>
            <w:gridSpan w:val="2"/>
            <w:tcBorders>
              <w:top w:val="single" w:sz="4" w:space="0" w:color="848071"/>
              <w:right w:val="single" w:sz="4" w:space="0" w:color="848071"/>
            </w:tcBorders>
            <w:shd w:val="clear" w:color="auto" w:fill="FFFFFF"/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B70AFE" w:rsidRPr="00B70AFE" w:rsidTr="00216A22">
        <w:trPr>
          <w:trHeight w:val="5794"/>
        </w:trPr>
        <w:tc>
          <w:tcPr>
            <w:tcW w:w="0" w:type="auto"/>
            <w:shd w:val="clear" w:color="auto" w:fill="FFFFFF"/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11 августа 1995 года N 135-ФЗ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 БЛАГОТВОРИТЕЛЬНОЙ ДЕЯТЕЛЬНОСТИ И БЛАГОТВОРИТЕЛЬНЫХ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Думой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 1995 года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20"/>
              <w:gridCol w:w="3477"/>
            </w:tblGrid>
            <w:tr w:rsidR="00B70AFE" w:rsidRPr="00B70AFE" w:rsidTr="00B70A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70AFE" w:rsidRPr="00B70AFE" w:rsidRDefault="00B70AFE" w:rsidP="00B70A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AFE" w:rsidRPr="00B70AFE" w:rsidRDefault="00B70AFE" w:rsidP="00B70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Список изменяющих документов</w:t>
                  </w:r>
                </w:p>
              </w:tc>
            </w:tr>
          </w:tbl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Обзор изменений данного документа)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30.12.2006 N 276-ФЗ)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ОБЩИЕ ПОЛОЖЕНИЯ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1. Благотворительная деятельность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2. Цели 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Благотворительная деятельность осуществляется в целях: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укреплению мира, дружбы и согласия между народами, предотвращению социальных, национальных, религиозных конфликтов;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укреплению престижа и роли семьи в обществе;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защите материнства, детства и отцовства;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деятельности в сфере образования, науки, культуры, искусства, просвещения, духовному развитию личности;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деятельности в области физической культуры и спорта (за исключением профессионального спорта);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05.05.2014 N 103-ФЗ)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окружающей среды и защиты животных;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30.12.2008 N 309-ФЗ)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бесплатной юридической помощи и правового просвещения населения;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добровольческой деятельности;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в деятельности по профилактике безнадзорности и правонарушений несовершеннолетних;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развитию научно-технического, художественного творчества детей и молодежи;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патриотическому, духовно-нравственному воспитанию детей и молодежи;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 общественно значимых молодежных инициатив, проектов, детского и молодежного движения, детских и молодежных организаций;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деятельности по производству и (или) распространению социальной рекламы;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содействия профилактике социально опасных форм поведения граждан.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Проводить одновременно с благотворительной деятельностью предвыборную агитацию, агитацию по вопросам референдума запрещается.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(п. 3 введен Федеральным законом от 04.07.2003 N 94-ФЗ)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3. Законодательство о 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04.07.2003 N 94-ФЗ)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30.12.2006 N 276-ФЗ)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(абзац введен Федеральным законом от 04.07.2003 N 94-ФЗ)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4. Право на осуществление 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5. Участники 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благополучатели.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Благотворители - лица, осуществляющие благотворительные пожертвования в формах: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бескорыстного (безвозмездного или на льготных условиях) выполнения работ, предоставления услуг.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23.12.2010 N 383-ФЗ)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Благотворители вправе определять цели и порядок использования своих пожертвований.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(часть четвертая в ред. Федерального закона от 23.12.2010 N 383-ФЗ)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Благополучатели - лица, получающие благотворительные пожертвования от благотворителей, помощь добровольцев.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6. Благотворительная организация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7. Формы благотворительных организаций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организация может создаваться в форме учреждения, если ее учредителем является благотворительная организация.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7.1. Правовые условия осуществления добровольцами 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(введена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благополучателем и предметом которого являются безвозмездное выполнение добровольцем работ и (или) оказание услуг в интересах благополучателя.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</w:t>
            </w: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страхование добровольцев при осуществлении ими добровольческой деятельности. В этом случае соответствующий договор должен быть заключен в письменной форме.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ПОРЯДОК СОЗДАНИЯ И ПРЕКРАЩЕНИЯ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8. Учредители 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9. Государственная регистрация 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Государственная регистрация благотворительной организации осуществляется в порядке, установленном федеральными законами.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21.03.2002 N 31-ФЗ)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10. Высший орган управления благотворительной организацией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К компетенции высшего органа управления благотворительной организацией относятся: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устава благотворительной организации;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благотворительных программ;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плана, бюджета благотворительной организации и ее годового отчета;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решений о реорганизации и ликвидации благотворительной организации (за исключением благотворительного фонда).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11. Реорганизация и ликвидация 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Реорганизация и ликвидация благотворительной организации осуществляются в установленном законом порядке.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Благотворительная организация не может быть реорганизована в хозяйственное товарищество или общество.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25.07.2002 N 112-ФЗ)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III. УСЛОВИЯ И ПОРЯДОК ОСУЩЕСТВЛЕНИЯ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12. Деятельность 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Благотворительная организация вправе заниматься деятельностью по привлечению ресурсов и ведению внереализационных операций.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Благотворительная организация вправе осуществлять предпринимательскую </w:t>
            </w: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только для достижения целей, ради которых она создана, и соответствующую этим целям.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13. Филиалы и представительства 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14. Объединения (ассоциации и союзы) благотворительных организаций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Объединение (ассоциация, союз) благотворительных организаций является некоммерческой организацией.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Члены объединения (ассоциации, союза) благотворительных организаций сохраняют свою самостоятельность и права юридического лица.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15. Источники формирования имущества 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Источниками формирования имущества благотворительной организации могут являться: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учредителей благотворительной организации;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 (для благотворительных организаций, основанных на членстве);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внереализационных операций, включая доходы от ценных бумаг;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разрешенной законом предпринимательской деятельности;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утратил силу. - Федеральный закон от 22.08.2004 N 122-ФЗ;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деятельности хозяйственных обществ, учрежденных благотворительной организацией;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добровольцев;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 запрещенные законом источники.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16. Имущество 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4. 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17. Благотворительная программа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ГОСУДАРСТВЕННЫЕ ГАРАНТИИ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18. Поддержка благотворительной деятельности органами государственной власти и органами местного самоуправления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</w:t>
            </w: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благотворительной деятельности.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3 - 6. Утратили силу. - Федеральный закон от 22.08.2004 N 122-ФЗ.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(п. 7 введен Федеральным законом от 23.12.2010 N 383-ФЗ)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19. Контроль за осуществлением 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Благотворительная организация ведет бухгалтерский учет и отчетность в порядке, установленном законодательством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Орган, принявший решение о государственной регистрации благотворительной организации, осуществляет контроль за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21.03.2002 N 31-ФЗ)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персональном составе высшего органа управления благотворительной организацией;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 и содержании благотворительных программ благотворительной организации (перечень и описание указанных программ);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 и результатах деятельности благотворительной организации;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(п. 3 в ред. Федерального закона от 21.03.2002 N 31-ФЗ)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21.03.2002 N 31-ФЗ)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5. Благотворительная организация обеспечивает открытый доступ, включая доступ средств массовой информации, к своим ежегодным отчетам.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8. Налоговые органы осуществляют контроль за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20. Ответственность благотворительной организации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Федерального закона от 21.03.2002 N 31-ФЗ)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(см. текст в предыдущей редакции)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4. 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21. Осуществление международной 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Участники благотворительной деятельности вправе осуществлять </w:t>
            </w: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V. ЗАКЛЮЧИТЕЛЬНЫЕ ПОЛОЖЕНИЯ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23. О вступлении в силу настоящего Федерального закона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1. Настоящий Федеральный закон вступает в силу со дня его официального опубликования.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24. О перерегистрации благотворительных организаций, созданных до вступления в силу настоящего Федерального закона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25. О приведении правовых актов в соответствие с настоящим Федеральным законом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Б.ЕЛЬЦИН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Кремль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11 августа 1995 года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N 135-ФЗ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AFE" w:rsidRPr="00B70AFE" w:rsidTr="00B70AFE">
        <w:trPr>
          <w:trHeight w:val="45"/>
        </w:trPr>
        <w:tc>
          <w:tcPr>
            <w:tcW w:w="0" w:type="auto"/>
            <w:gridSpan w:val="4"/>
            <w:tcBorders>
              <w:left w:val="single" w:sz="4" w:space="0" w:color="848071"/>
              <w:bottom w:val="single" w:sz="4" w:space="0" w:color="848071"/>
              <w:right w:val="single" w:sz="4" w:space="0" w:color="848071"/>
            </w:tcBorders>
            <w:shd w:val="clear" w:color="auto" w:fill="FFFFFF"/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B70AFE" w:rsidRPr="00B70AFE" w:rsidTr="00216A22">
        <w:trPr>
          <w:trHeight w:val="11457"/>
        </w:trPr>
        <w:tc>
          <w:tcPr>
            <w:tcW w:w="0" w:type="auto"/>
            <w:shd w:val="clear" w:color="auto" w:fill="FFFFFF"/>
            <w:vAlign w:val="center"/>
            <w:hideMark/>
          </w:tcPr>
          <w:p w:rsidR="00B70AFE" w:rsidRPr="00B70AFE" w:rsidRDefault="00B70AFE" w:rsidP="00216A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shd w:val="clear" w:color="auto" w:fill="FFFFFF"/>
            <w:tcMar>
              <w:top w:w="23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ИЗМЕНЕНИЙ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11.08.1995 N 135-ФЗ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"О БЛАГОТВОРИТЕЛЬНОЙ ДЕЯТЕЛЬНОСТИ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И БЛАГОТВОРИТЕЛЬНЫХ ОРГАНИЗАЦИЯХ"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подготовлен специалистами АО "Консультант Плюс" и содержит информацию об изменениях к новым редакциям документа.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от 05.05.2014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подготовлена на основе изменений, внесенных Федеральным законом от 05.05.2014 N 103-ФЗ. См. справку к редакции.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Абзац десятый пункта 1 статьи 2 - изложен в новой редакции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старая редакция                       новая редакция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содействия    деятельности    в        содействия    деятельности    в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сфере   физической   культуры    и     области  физической   культуры   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массового спорта;                      спорта       (за       исключением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профессионального спорта);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* * *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от 23.12.2010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подготовлена на основе изменений, внесенных Федеральным законом от 23.12.2010 N 383-ФЗ. См. справку к редакции.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Дополнение пункта 1 статьи 2 абзацами. См. текст новой редакции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подготовки населения  в  области  защиты  от  чрезвычайных  ситуаций,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пропаганды  знаний  в  области   защиты   населения   и   территорий   от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чрезвычайных ситуаций и обеспечения пожарной безопасности;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социальной реабилитации детей-сирот, детей, оставшихся без  попечения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родителей, безнадзорных детей, детей,  находящихся  в  трудной  жизненной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ситуации;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оказания  бесплатной  юридической  помощи  и  правового   просвещения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населения;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содействия добровольческой деятельности;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участия   в   деятельности   по   профилактике    безнадзорности    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правонарушений несовершеннолетних;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содействия развитию научно-технического,  художественного  творчества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детей и молодежи;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содействия патриотическому, духовно-нравственному воспитанию детей  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молодежи;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поддержки  общественно  значимых  молодежных   инициатив,   проектов,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детского и молодежного движения, детских и молодежных организаций;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содействия  деятельности  по  производству  и  (или)  распространению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социальной рекламы;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Изменение абзаца четвертого части второй статьи 5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старая редакция                       новая редакция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бескорыстного  (безвозмездного         бескорыстного  (безвозмездного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или    на    льготных    условиях)     или    на    льготных    условиях)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выполнения  работ,  предоставления     выполнения  работ,  предоставления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услуг      благотворителями      -     услуг.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юридическими лицами.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Часть четвертая статьи 5 - изложена в новой редакции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старая редакция                       новая редакция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Добровольцы    -     граждане,         Добровольцы    -    физические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осуществляющие   благотворительную     лица,               осуществляющие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деятельность        в        форме     благотворительную  деятельность  в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безвозмездного труда  в  интересах     форме  безвозмездного   выполнения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благополучателя,  в  том  числе  в     работ,       оказания        услуг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интересах        благотворительной     (добровольческой деятельности).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организации.     Благотворительная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организация    может    оплачивать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расходы добровольцев, связанные  с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их    деятельностью     в     этой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организации       (командировочные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расходы, затраты  на  транспорт  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другие).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Дополнение раздела I статьей 7.1. См. текст новой редакции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Статья   7.1.   Правовые    условия    осуществления    добровольцами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благотворительной деятельности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1. Условия осуществления добровольцем благотворительной  деятельности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от своего имени могут быть  закреплены  в  гражданско-правовом  договоре,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который заключается между добровольцем  и  благополучателем  и  предметом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которого являются безвозмездное выполнение  добровольцем  работ  и  (или)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оказание услуг в интересах благополучателя.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2.  Условия  участия  добровольца  в  благотворительной  деятельности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юридического лица могут быть закреплены в  гражданско-правовом  договоре,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который  заключается  между  этим  юридическим  лицом  и  добровольцем  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предметом которого являются безвозмездное выполнение  добровольцем  работ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и (или) оказание услуг  в  рамках  благотворительной  деятельности  этого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юридического лица.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3. Договоры, указанные в  пунктах  1  и  2  настоящей  статьи,  могут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предусматривать  возмещение   связанных   с   их   исполнением   расходов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добровольцев на наем жилого  помещения,  проезд  до  места  назначения  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обратно, питание, оплату средств индивидуальной защиты, уплату  страховых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взносов  на  добровольное  медицинское   страхование   добровольцев   при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осуществлении   ими   добровольческой   деятельности.   В   этом   случае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соответствующий договор должен быть заключен в письменной форме.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Дополнение статьи 18 пунктом 7. См. текст новой редакции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7. Органы государственной власти  и  органы  местного  самоуправления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вправе осуществлять поддержку благотворительной деятельности в порядке  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 формах, которые не противоречат законодательству Российской Федерации.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─────────────────────────────────────────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───────────────────────────────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от 30.12.2008</w:t>
            </w:r>
          </w:p>
          <w:p w:rsidR="00B70AFE" w:rsidRPr="00B70AFE" w:rsidRDefault="00B70AFE" w:rsidP="00B70AFE">
            <w:pPr>
              <w:spacing w:after="0" w:line="240" w:lineRule="auto"/>
              <w:ind w:firstLine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AF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подготовлена на основе изменений, внесенных Федеральным законом от 30.12.2008 N 309-ФЗ. См. справку к редакции.</w:t>
            </w:r>
          </w:p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Изменение абзаца одиннадцатого пункта 1 статьи 2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старая редакция                       новая редакция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охраны  окружающей   природной         охраны  окружающей   среды   и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среды и защиты животных;               защиты животных;</w:t>
            </w:r>
          </w:p>
          <w:p w:rsidR="00B70AFE" w:rsidRPr="00B70AFE" w:rsidRDefault="00B70AFE" w:rsidP="00B70A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70A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B70AFE" w:rsidRPr="00B70AFE" w:rsidRDefault="00B70AFE" w:rsidP="00B70A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AFE" w:rsidRPr="00B70AFE" w:rsidTr="00B70AFE">
        <w:trPr>
          <w:trHeight w:val="65"/>
        </w:trPr>
        <w:tc>
          <w:tcPr>
            <w:tcW w:w="0" w:type="auto"/>
            <w:gridSpan w:val="4"/>
            <w:tcBorders>
              <w:left w:val="single" w:sz="4" w:space="0" w:color="848071"/>
              <w:bottom w:val="single" w:sz="4" w:space="0" w:color="848071"/>
              <w:right w:val="single" w:sz="4" w:space="0" w:color="848071"/>
            </w:tcBorders>
            <w:shd w:val="clear" w:color="auto" w:fill="FFFFFF"/>
            <w:vAlign w:val="center"/>
            <w:hideMark/>
          </w:tcPr>
          <w:p w:rsidR="00B70AFE" w:rsidRPr="00B70AFE" w:rsidRDefault="00B70AFE" w:rsidP="00B7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:rsidR="00B70AFE" w:rsidRPr="00B70AFE" w:rsidRDefault="00B70AFE" w:rsidP="00B70AFE">
      <w:pPr>
        <w:rPr>
          <w:b/>
        </w:rPr>
      </w:pPr>
    </w:p>
    <w:sectPr w:rsidR="00B70AFE" w:rsidRPr="00B7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BB" w:rsidRDefault="005950BB" w:rsidP="00216A22">
      <w:pPr>
        <w:spacing w:after="0" w:line="240" w:lineRule="auto"/>
      </w:pPr>
      <w:r>
        <w:separator/>
      </w:r>
    </w:p>
  </w:endnote>
  <w:endnote w:type="continuationSeparator" w:id="1">
    <w:p w:rsidR="005950BB" w:rsidRDefault="005950BB" w:rsidP="0021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BB" w:rsidRDefault="005950BB" w:rsidP="00216A22">
      <w:pPr>
        <w:spacing w:after="0" w:line="240" w:lineRule="auto"/>
      </w:pPr>
      <w:r>
        <w:separator/>
      </w:r>
    </w:p>
  </w:footnote>
  <w:footnote w:type="continuationSeparator" w:id="1">
    <w:p w:rsidR="005950BB" w:rsidRDefault="005950BB" w:rsidP="00216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AFE"/>
    <w:rsid w:val="00216A22"/>
    <w:rsid w:val="005950BB"/>
    <w:rsid w:val="00B7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0AFE"/>
  </w:style>
  <w:style w:type="character" w:customStyle="1" w:styleId="nobr">
    <w:name w:val="nobr"/>
    <w:basedOn w:val="a0"/>
    <w:rsid w:val="00B70AFE"/>
  </w:style>
  <w:style w:type="character" w:customStyle="1" w:styleId="copyitem">
    <w:name w:val="copyitem"/>
    <w:basedOn w:val="a0"/>
    <w:rsid w:val="00B70AFE"/>
  </w:style>
  <w:style w:type="character" w:styleId="a3">
    <w:name w:val="Hyperlink"/>
    <w:basedOn w:val="a0"/>
    <w:uiPriority w:val="99"/>
    <w:semiHidden/>
    <w:unhideWhenUsed/>
    <w:rsid w:val="00B70AFE"/>
    <w:rPr>
      <w:color w:val="0000FF"/>
      <w:u w:val="single"/>
    </w:rPr>
  </w:style>
  <w:style w:type="character" w:customStyle="1" w:styleId="b">
    <w:name w:val="b"/>
    <w:basedOn w:val="a0"/>
    <w:rsid w:val="00B70AFE"/>
  </w:style>
  <w:style w:type="paragraph" w:styleId="HTML">
    <w:name w:val="HTML Preformatted"/>
    <w:basedOn w:val="a"/>
    <w:link w:val="HTML0"/>
    <w:uiPriority w:val="99"/>
    <w:semiHidden/>
    <w:unhideWhenUsed/>
    <w:rsid w:val="00B7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AFE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1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6A22"/>
  </w:style>
  <w:style w:type="paragraph" w:styleId="a6">
    <w:name w:val="footer"/>
    <w:basedOn w:val="a"/>
    <w:link w:val="a7"/>
    <w:uiPriority w:val="99"/>
    <w:semiHidden/>
    <w:unhideWhenUsed/>
    <w:rsid w:val="0021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6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15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0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4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8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7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0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9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3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1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4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2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3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2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4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5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7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9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3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9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5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2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7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8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3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1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7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2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2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7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1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8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1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7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2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0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5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04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26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3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5412</Words>
  <Characters>30849</Characters>
  <Application>Microsoft Office Word</Application>
  <DocSecurity>0</DocSecurity>
  <Lines>257</Lines>
  <Paragraphs>72</Paragraphs>
  <ScaleCrop>false</ScaleCrop>
  <Company/>
  <LinksUpToDate>false</LinksUpToDate>
  <CharactersWithSpaces>36189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</dc:creator>
  <cp:keywords/>
  <dc:description/>
  <cp:lastModifiedBy>ИК</cp:lastModifiedBy>
  <cp:revision>3</cp:revision>
  <dcterms:created xsi:type="dcterms:W3CDTF">2014-09-09T06:39:00Z</dcterms:created>
  <dcterms:modified xsi:type="dcterms:W3CDTF">2014-09-09T06:47:00Z</dcterms:modified>
</cp:coreProperties>
</file>